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433A" w14:textId="77777777" w:rsidR="002A64E8" w:rsidRPr="002A64E8" w:rsidRDefault="002A64E8" w:rsidP="002A64E8">
      <w:pPr>
        <w:shd w:val="clear" w:color="auto" w:fill="FFFFFF"/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3A3939"/>
          <w:kern w:val="36"/>
          <w:sz w:val="48"/>
          <w:szCs w:val="48"/>
          <w:lang w:eastAsia="ru-RU"/>
        </w:rPr>
      </w:pPr>
      <w:r w:rsidRPr="002A64E8">
        <w:rPr>
          <w:rFonts w:ascii="Georgia" w:eastAsia="Times New Roman" w:hAnsi="Georgia" w:cs="Times New Roman"/>
          <w:b/>
          <w:bCs/>
          <w:color w:val="3A3939"/>
          <w:kern w:val="36"/>
          <w:sz w:val="48"/>
          <w:szCs w:val="48"/>
          <w:lang w:eastAsia="ru-RU"/>
        </w:rPr>
        <w:t>Документы для льготного питания</w:t>
      </w:r>
    </w:p>
    <w:p w14:paraId="4E6DFE15" w14:textId="77777777" w:rsidR="002A64E8" w:rsidRPr="002A64E8" w:rsidRDefault="002A64E8" w:rsidP="002A64E8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2A64E8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Для обеспечения льготным питанием обучающегося</w:t>
      </w:r>
      <w:r w:rsidRPr="002A64E8">
        <w:rPr>
          <w:rFonts w:ascii="inherit" w:eastAsia="Times New Roman" w:hAnsi="inherit" w:cs="Helvetica"/>
          <w:color w:val="3A3939"/>
          <w:lang w:eastAsia="ru-RU"/>
        </w:rPr>
        <w:t> один из родителей (законных представителей) подает в школу:</w:t>
      </w:r>
    </w:p>
    <w:p w14:paraId="6CB948B0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2A64E8">
        <w:rPr>
          <w:rFonts w:ascii="inherit" w:eastAsia="Times New Roman" w:hAnsi="inherit" w:cs="Helvetica"/>
          <w:color w:val="3A3939"/>
          <w:lang w:eastAsia="ru-RU"/>
        </w:rPr>
        <w:t>– заявление на предоставление льготного питания;</w:t>
      </w:r>
    </w:p>
    <w:p w14:paraId="1B2678B5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2A64E8">
        <w:rPr>
          <w:rFonts w:ascii="inherit" w:eastAsia="Times New Roman" w:hAnsi="inherit" w:cs="Helvetica"/>
          <w:color w:val="3A3939"/>
          <w:lang w:eastAsia="ru-RU"/>
        </w:rPr>
        <w:t>– паспорт или иной документ, удостоверяющий личность одного из родителей (законных представителей);</w:t>
      </w:r>
    </w:p>
    <w:p w14:paraId="2DF17978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2A64E8">
        <w:rPr>
          <w:rFonts w:ascii="inherit" w:eastAsia="Times New Roman" w:hAnsi="inherit" w:cs="Helvetica"/>
          <w:color w:val="3A3939"/>
          <w:lang w:eastAsia="ru-RU"/>
        </w:rPr>
        <w:t>– свидетельство о рождении обучающегося либо его паспорт;</w:t>
      </w:r>
    </w:p>
    <w:p w14:paraId="23CDAF89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2A64E8">
        <w:rPr>
          <w:rFonts w:ascii="inherit" w:eastAsia="Times New Roman" w:hAnsi="inherit" w:cs="Helvetica"/>
          <w:color w:val="3A3939"/>
          <w:lang w:eastAsia="ru-RU"/>
        </w:rPr>
        <w:t>– для обучающегося из малообеспеченной семьи – справку, органа социальной защиты населения о том, что семья обучающегося является получателем ежемесячного пособия, предусмотренного Законом Краснодарского края от 15 декабря 2004 года № 807-КЗ «О ежемесячном пособии на ребенка»;</w:t>
      </w:r>
    </w:p>
    <w:p w14:paraId="24D3E46D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2A64E8">
        <w:rPr>
          <w:rFonts w:ascii="inherit" w:eastAsia="Times New Roman" w:hAnsi="inherit" w:cs="Helvetica"/>
          <w:color w:val="3A3939"/>
          <w:lang w:eastAsia="ru-RU"/>
        </w:rPr>
        <w:t>– для обучающегося из многодетной семьи – справку,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 от 22 февраля 2005 года № 836-КЗ «О социальной поддержке многодетных семей в Краснодарском крае»;</w:t>
      </w:r>
    </w:p>
    <w:p w14:paraId="6FEEF247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2A64E8">
        <w:rPr>
          <w:rFonts w:ascii="inherit" w:eastAsia="Times New Roman" w:hAnsi="inherit" w:cs="Helvetica"/>
          <w:color w:val="3A3939"/>
          <w:lang w:eastAsia="ru-RU"/>
        </w:rPr>
        <w:t>– для обучающегося с инвалидностью – справку, подтверждающую факт установления инвалидности, выданную учреждением медико-социальной экспертизы;</w:t>
      </w:r>
    </w:p>
    <w:p w14:paraId="3CD16EFA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2A64E8">
        <w:rPr>
          <w:rFonts w:ascii="inherit" w:eastAsia="Times New Roman" w:hAnsi="inherit" w:cs="Helvetica"/>
          <w:color w:val="3A3939"/>
          <w:lang w:eastAsia="ru-RU"/>
        </w:rPr>
        <w:t>– для обучающегося, находящегося под опекой (попечительством) – копию правового акта о назначении опеки (попечительства).</w:t>
      </w:r>
    </w:p>
    <w:p w14:paraId="499B36ED" w14:textId="77777777" w:rsidR="002A64E8" w:rsidRPr="002A64E8" w:rsidRDefault="002A64E8" w:rsidP="002A64E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hyperlink r:id="rId5" w:history="1">
        <w:r w:rsidRPr="002A64E8">
          <w:rPr>
            <w:rFonts w:ascii="inherit" w:eastAsia="Times New Roman" w:hAnsi="inherit" w:cs="Helvetica"/>
            <w:color w:val="0077CC"/>
            <w:sz w:val="23"/>
            <w:szCs w:val="23"/>
            <w:u w:val="single"/>
            <w:bdr w:val="none" w:sz="0" w:space="0" w:color="auto" w:frame="1"/>
            <w:lang w:eastAsia="ru-RU"/>
          </w:rPr>
          <w:t>Заявление на льготное питание</w:t>
        </w:r>
      </w:hyperlink>
    </w:p>
    <w:p w14:paraId="6296EE39" w14:textId="77777777" w:rsidR="002A64E8" w:rsidRPr="002A64E8" w:rsidRDefault="002A64E8" w:rsidP="002A64E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2A64E8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Для обеспечения бесплатным двухразовым питанием обучающегося с ОВЗ, не получающего образование на дому</w:t>
      </w:r>
      <w:r w:rsidRPr="002A64E8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, один из родителей (законных представителей) подает в общеобразовательную организацию следующие документы:</w:t>
      </w:r>
    </w:p>
    <w:p w14:paraId="533DEF86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2A64E8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– заявление об обеспечении бесплатным двухразовым питанием в форме завтрака и обеда;</w:t>
      </w:r>
    </w:p>
    <w:p w14:paraId="0A1ADA53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2A64E8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– паспорт или иной документ, удостоверяющий личность одного из родителей (законных представителей);</w:t>
      </w:r>
    </w:p>
    <w:p w14:paraId="4336522E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2A64E8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– свидетельство о рождении обучающегося либо его паспорт;</w:t>
      </w:r>
    </w:p>
    <w:p w14:paraId="15FB991D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2A64E8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– заключение психолого-медико-педагогической комиссии (далее – ПМПК),</w:t>
      </w:r>
    </w:p>
    <w:p w14:paraId="702D9E50" w14:textId="77777777" w:rsidR="002A64E8" w:rsidRPr="002A64E8" w:rsidRDefault="002A64E8" w:rsidP="002A64E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2A64E8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Для обеспечения бесплатным двухразовым питанием обучающегося с ОВЗ, получающего образование на дому,</w:t>
      </w:r>
      <w:r w:rsidRPr="002A64E8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 один из родителей (законных представителей) подает в общеобразовательную организацию следующие документы:</w:t>
      </w:r>
    </w:p>
    <w:p w14:paraId="211F466B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2A64E8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– заявление об обеспечении бесплатным двухразовым питанием в форме сухого пайка;</w:t>
      </w:r>
    </w:p>
    <w:p w14:paraId="47DD4B51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2A64E8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lastRenderedPageBreak/>
        <w:t>– паспорт или иной документ, удостоверяющий личность одного из родителей (законных представителей);</w:t>
      </w:r>
    </w:p>
    <w:p w14:paraId="0F9F311B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2A64E8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– свидетельство о рождении обучающегося либо его паспорт;</w:t>
      </w:r>
    </w:p>
    <w:p w14:paraId="692B81A4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2A64E8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– заключение ПМПК,</w:t>
      </w:r>
    </w:p>
    <w:p w14:paraId="4519708E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2A64E8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– справку врачебной комиссии об обучении на дому.</w:t>
      </w:r>
    </w:p>
    <w:p w14:paraId="7BFFDAB6" w14:textId="77777777" w:rsidR="002A64E8" w:rsidRPr="002A64E8" w:rsidRDefault="002A64E8" w:rsidP="002A64E8">
      <w:pPr>
        <w:shd w:val="clear" w:color="auto" w:fill="FFFFFF"/>
        <w:spacing w:after="195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2A64E8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В случае изменения формы обучения обучающегося с ОВЗ, один из родителей (законных представителей) подает в общеобразовательную организацию заявление об изменении формы обеспечения бесплатным двухразовым питанием с приложением подтверждающих документов. Ответственность за своевременное предоставление документов и их достоверность несут родители (законные представители) обучающихся с ОВЗ.</w:t>
      </w:r>
    </w:p>
    <w:p w14:paraId="2176843C" w14:textId="77777777" w:rsidR="002A64E8" w:rsidRPr="002A64E8" w:rsidRDefault="002A64E8" w:rsidP="002A64E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hyperlink r:id="rId6" w:history="1">
        <w:r w:rsidRPr="002A64E8">
          <w:rPr>
            <w:rFonts w:ascii="inherit" w:eastAsia="Times New Roman" w:hAnsi="inherit" w:cs="Helvetica"/>
            <w:color w:val="0077CC"/>
            <w:sz w:val="23"/>
            <w:szCs w:val="23"/>
            <w:u w:val="single"/>
            <w:bdr w:val="none" w:sz="0" w:space="0" w:color="auto" w:frame="1"/>
            <w:lang w:eastAsia="ru-RU"/>
          </w:rPr>
          <w:t>Заявление на получение бесплатного питания для детей с ОВЗ</w:t>
        </w:r>
      </w:hyperlink>
    </w:p>
    <w:p w14:paraId="5ABBBF0C" w14:textId="77777777" w:rsidR="002A64E8" w:rsidRPr="002A64E8" w:rsidRDefault="002A64E8" w:rsidP="002A64E8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</w:pPr>
      <w:r w:rsidRPr="002A64E8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Уважаемые родители!</w:t>
      </w:r>
      <w:r w:rsidRPr="002A64E8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br/>
        <w:t>Вы можете пополнить лицевой счет школьника следующими способами:</w:t>
      </w:r>
    </w:p>
    <w:p w14:paraId="6F9D139C" w14:textId="77777777" w:rsidR="002A64E8" w:rsidRPr="002A64E8" w:rsidRDefault="002A64E8" w:rsidP="002A64E8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2A64E8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Пополнить лицевой счет через  терминалы “Qiwi”, находящиеся в каждой школе </w:t>
      </w:r>
      <w:hyperlink r:id="rId7" w:history="1">
        <w:r w:rsidRPr="002A64E8">
          <w:rPr>
            <w:rFonts w:ascii="inherit" w:eastAsia="Times New Roman" w:hAnsi="inherit" w:cs="Helvetica"/>
            <w:color w:val="0077CC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78064938" w14:textId="77777777" w:rsidR="002A64E8" w:rsidRPr="002A64E8" w:rsidRDefault="002A64E8" w:rsidP="002A64E8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2A64E8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Пополнить лицевой счет через сайт </w:t>
      </w:r>
      <w:hyperlink r:id="rId8" w:tgtFrame="_blank" w:history="1">
        <w:r w:rsidRPr="002A64E8">
          <w:rPr>
            <w:rFonts w:ascii="inherit" w:eastAsia="Times New Roman" w:hAnsi="inherit" w:cs="Helvetica"/>
            <w:color w:val="0077CC"/>
            <w:sz w:val="23"/>
            <w:szCs w:val="23"/>
            <w:u w:val="single"/>
            <w:bdr w:val="none" w:sz="0" w:space="0" w:color="auto" w:frame="1"/>
            <w:lang w:eastAsia="ru-RU"/>
          </w:rPr>
          <w:t>“Сбербанк Онлайн”</w:t>
        </w:r>
      </w:hyperlink>
      <w:r w:rsidRPr="002A64E8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  <w:hyperlink r:id="rId9" w:history="1">
        <w:r w:rsidRPr="002A64E8">
          <w:rPr>
            <w:rFonts w:ascii="inherit" w:eastAsia="Times New Roman" w:hAnsi="inherit" w:cs="Helvetica"/>
            <w:color w:val="0077CC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2433EBCC" w14:textId="77777777" w:rsidR="002A64E8" w:rsidRPr="002A64E8" w:rsidRDefault="002A64E8" w:rsidP="002A64E8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2A64E8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Пополнить лицевой счет через мобильное приложение “Сбербанк Онлайн” </w:t>
      </w:r>
      <w:hyperlink r:id="rId10" w:history="1">
        <w:r w:rsidRPr="002A64E8">
          <w:rPr>
            <w:rFonts w:ascii="inherit" w:eastAsia="Times New Roman" w:hAnsi="inherit" w:cs="Helvetica"/>
            <w:color w:val="0077CC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76E9ADB9" w14:textId="77777777" w:rsidR="002A64E8" w:rsidRPr="002A64E8" w:rsidRDefault="002A64E8" w:rsidP="002A64E8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2A64E8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Пополнить лицевой счет по реквизитам организации (через: операциониста в любом банке, терминалы, мобильные приложения): </w:t>
      </w:r>
      <w:r w:rsidRPr="002A64E8">
        <w:rPr>
          <w:rFonts w:ascii="inherit" w:eastAsia="Times New Roman" w:hAnsi="inherit" w:cs="Helvetica"/>
          <w:i/>
          <w:iCs/>
          <w:color w:val="3A3939"/>
          <w:sz w:val="23"/>
          <w:szCs w:val="23"/>
          <w:bdr w:val="none" w:sz="0" w:space="0" w:color="auto" w:frame="1"/>
          <w:lang w:eastAsia="ru-RU"/>
        </w:rPr>
        <w:t>(Проще поиск делать по ИНН организации. </w:t>
      </w:r>
      <w:r w:rsidRPr="002A64E8">
        <w:rPr>
          <w:rFonts w:ascii="inherit" w:eastAsia="Times New Roman" w:hAnsi="inherit" w:cs="Helvetica"/>
          <w:b/>
          <w:bCs/>
          <w:i/>
          <w:iCs/>
          <w:color w:val="3A3939"/>
          <w:sz w:val="23"/>
          <w:szCs w:val="23"/>
          <w:bdr w:val="none" w:sz="0" w:space="0" w:color="auto" w:frame="1"/>
          <w:lang w:eastAsia="ru-RU"/>
        </w:rPr>
        <w:t>Сверить реквизиты организации</w:t>
      </w:r>
      <w:r w:rsidRPr="002A64E8">
        <w:rPr>
          <w:rFonts w:ascii="inherit" w:eastAsia="Times New Roman" w:hAnsi="inherit" w:cs="Helvetica"/>
          <w:i/>
          <w:iCs/>
          <w:color w:val="3A3939"/>
          <w:sz w:val="23"/>
          <w:szCs w:val="23"/>
          <w:bdr w:val="none" w:sz="0" w:space="0" w:color="auto" w:frame="1"/>
          <w:lang w:eastAsia="ru-RU"/>
        </w:rPr>
        <w:t> из </w:t>
      </w:r>
      <w:hyperlink r:id="rId11" w:history="1">
        <w:r w:rsidRPr="002A64E8">
          <w:rPr>
            <w:rFonts w:ascii="inherit" w:eastAsia="Times New Roman" w:hAnsi="inherit" w:cs="Helvetica"/>
            <w:color w:val="0077CC"/>
            <w:sz w:val="23"/>
            <w:szCs w:val="23"/>
            <w:u w:val="single"/>
            <w:bdr w:val="none" w:sz="0" w:space="0" w:color="auto" w:frame="1"/>
            <w:lang w:eastAsia="ru-RU"/>
          </w:rPr>
          <w:t>“Контактов”</w:t>
        </w:r>
      </w:hyperlink>
      <w:r w:rsidRPr="002A64E8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  <w:r w:rsidRPr="002A64E8">
        <w:rPr>
          <w:rFonts w:ascii="inherit" w:eastAsia="Times New Roman" w:hAnsi="inherit" w:cs="Helvetica"/>
          <w:i/>
          <w:iCs/>
          <w:color w:val="3A3939"/>
          <w:sz w:val="23"/>
          <w:szCs w:val="23"/>
          <w:bdr w:val="none" w:sz="0" w:space="0" w:color="auto" w:frame="1"/>
          <w:lang w:eastAsia="ru-RU"/>
        </w:rPr>
        <w:t>, </w:t>
      </w:r>
      <w:r w:rsidRPr="002A64E8">
        <w:rPr>
          <w:rFonts w:ascii="inherit" w:eastAsia="Times New Roman" w:hAnsi="inherit" w:cs="Helvetica"/>
          <w:b/>
          <w:bCs/>
          <w:i/>
          <w:iCs/>
          <w:color w:val="3A3939"/>
          <w:sz w:val="23"/>
          <w:szCs w:val="23"/>
          <w:bdr w:val="none" w:sz="0" w:space="0" w:color="auto" w:frame="1"/>
          <w:lang w:eastAsia="ru-RU"/>
        </w:rPr>
        <w:t>а в назначении платежа указать лицевой счет учащегося</w:t>
      </w:r>
      <w:r w:rsidRPr="002A64E8">
        <w:rPr>
          <w:rFonts w:ascii="inherit" w:eastAsia="Times New Roman" w:hAnsi="inherit" w:cs="Helvetica"/>
          <w:i/>
          <w:iCs/>
          <w:color w:val="3A3939"/>
          <w:sz w:val="23"/>
          <w:szCs w:val="23"/>
          <w:bdr w:val="none" w:sz="0" w:space="0" w:color="auto" w:frame="1"/>
          <w:lang w:eastAsia="ru-RU"/>
        </w:rPr>
        <w:t>)</w:t>
      </w:r>
    </w:p>
    <w:p w14:paraId="59BA04C0" w14:textId="77777777" w:rsidR="00546DBC" w:rsidRDefault="00546DBC">
      <w:bookmarkStart w:id="0" w:name="_GoBack"/>
      <w:bookmarkEnd w:id="0"/>
    </w:p>
    <w:sectPr w:rsidR="0054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945"/>
    <w:multiLevelType w:val="multilevel"/>
    <w:tmpl w:val="9CB2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246D34"/>
    <w:multiLevelType w:val="multilevel"/>
    <w:tmpl w:val="51A2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BC"/>
    <w:rsid w:val="002A64E8"/>
    <w:rsid w:val="0054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1CB1-CC89-4C33-8B04-42FD2AE3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4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6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ossp.ru/wp-content/uploads/2019/10/Prezen_qiw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1.sochi-schools.ru/wp-content/uploads/2020/06/Zayavlenie-na-poluchenie-besplatnogo-pitaniya-OVZ.docx" TargetMode="External"/><Relationship Id="rId11" Type="http://schemas.openxmlformats.org/officeDocument/2006/relationships/hyperlink" Target="https://anossp.ru/?page_id=286" TargetMode="External"/><Relationship Id="rId5" Type="http://schemas.openxmlformats.org/officeDocument/2006/relationships/hyperlink" Target="http://91.sochi-schools.ru/wp-content/uploads/2020/06/Zayavlenie-na-lgotnoe-pitanie.docx" TargetMode="External"/><Relationship Id="rId10" Type="http://schemas.openxmlformats.org/officeDocument/2006/relationships/hyperlink" Target="https://anossp.ru/wp-content/uploads/2019/10/Pril_SberOn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ossp.ru/wp-content/uploads/2019/10/SiteSberOn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2020-06-09T11:58:00Z</dcterms:created>
  <dcterms:modified xsi:type="dcterms:W3CDTF">2020-06-09T11:59:00Z</dcterms:modified>
</cp:coreProperties>
</file>